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C8D9A" w14:textId="10FACF1A" w:rsidR="00D60E14" w:rsidRPr="00D60E14" w:rsidRDefault="00D60E14" w:rsidP="00D60E14">
      <w:pPr>
        <w:rPr>
          <w:b/>
          <w:bCs/>
          <w:sz w:val="32"/>
          <w:szCs w:val="32"/>
        </w:rPr>
      </w:pPr>
      <w:r w:rsidRPr="00D60E14">
        <w:rPr>
          <w:b/>
          <w:bCs/>
          <w:sz w:val="32"/>
          <w:szCs w:val="32"/>
        </w:rPr>
        <w:t>1° Registro al mondo attivato sui pazienti reumatologici con Covid-19</w:t>
      </w:r>
      <w:r>
        <w:rPr>
          <w:b/>
          <w:bCs/>
          <w:sz w:val="32"/>
          <w:szCs w:val="32"/>
        </w:rPr>
        <w:t xml:space="preserve">: la SIR presenta i dati al </w:t>
      </w:r>
      <w:r w:rsidRPr="00D60E14">
        <w:rPr>
          <w:b/>
          <w:bCs/>
          <w:sz w:val="32"/>
          <w:szCs w:val="32"/>
        </w:rPr>
        <w:t xml:space="preserve">congresso </w:t>
      </w:r>
      <w:r>
        <w:rPr>
          <w:b/>
          <w:bCs/>
          <w:sz w:val="32"/>
          <w:szCs w:val="32"/>
        </w:rPr>
        <w:t>2020</w:t>
      </w:r>
    </w:p>
    <w:p w14:paraId="45963DEC" w14:textId="2E6FAF42" w:rsidR="00277452" w:rsidRDefault="00D60E14">
      <w:pPr>
        <w:rPr>
          <w:sz w:val="28"/>
          <w:szCs w:val="28"/>
        </w:rPr>
      </w:pPr>
      <w:r w:rsidRPr="00D60E14">
        <w:rPr>
          <w:sz w:val="28"/>
          <w:szCs w:val="28"/>
        </w:rPr>
        <w:t>È stato istituito dalla SIR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a partire dal mese di marzo 2020</w:t>
      </w:r>
      <w:r>
        <w:rPr>
          <w:sz w:val="28"/>
          <w:szCs w:val="28"/>
        </w:rPr>
        <w:t xml:space="preserve">, </w:t>
      </w:r>
      <w:r w:rsidRPr="00D60E14">
        <w:rPr>
          <w:sz w:val="28"/>
          <w:szCs w:val="28"/>
        </w:rPr>
        <w:t xml:space="preserve">il </w:t>
      </w:r>
      <w:r>
        <w:rPr>
          <w:sz w:val="28"/>
          <w:szCs w:val="28"/>
        </w:rPr>
        <w:t>pr</w:t>
      </w:r>
      <w:r w:rsidRPr="00D60E14">
        <w:rPr>
          <w:sz w:val="28"/>
          <w:szCs w:val="28"/>
        </w:rPr>
        <w:t>imo registro al mondo che studia le conseguenze del Coronavirus in reumatologia</w:t>
      </w:r>
      <w:r>
        <w:rPr>
          <w:sz w:val="28"/>
          <w:szCs w:val="28"/>
        </w:rPr>
        <w:t>: il “</w:t>
      </w:r>
      <w:r w:rsidRPr="002366B6">
        <w:rPr>
          <w:b/>
          <w:bCs/>
          <w:sz w:val="28"/>
          <w:szCs w:val="28"/>
        </w:rPr>
        <w:t>Control-19</w:t>
      </w:r>
      <w:r>
        <w:rPr>
          <w:sz w:val="28"/>
          <w:szCs w:val="28"/>
        </w:rPr>
        <w:t>”.</w:t>
      </w:r>
    </w:p>
    <w:p w14:paraId="0DA3358C" w14:textId="230581CD" w:rsidR="00D60E14" w:rsidRDefault="00D60E14">
      <w:pPr>
        <w:rPr>
          <w:sz w:val="28"/>
          <w:szCs w:val="28"/>
        </w:rPr>
      </w:pPr>
      <w:r>
        <w:rPr>
          <w:sz w:val="28"/>
          <w:szCs w:val="28"/>
        </w:rPr>
        <w:t xml:space="preserve">Dal report emerge che </w:t>
      </w:r>
      <w:r w:rsidRPr="00C42849">
        <w:rPr>
          <w:sz w:val="28"/>
          <w:szCs w:val="28"/>
        </w:rPr>
        <w:t>Il Covid-19 può avere effetti particolarmente negativi sulla salute del paziente reumatologico. Circa la metà dei malati (il 46%) che ha contratto l’infezione è andata incontro a un ricovero ospedaliero. Su oltre 500 casi il 10 % ha avuto necessità di ventilazione invasiva</w:t>
      </w:r>
      <w:r>
        <w:rPr>
          <w:sz w:val="28"/>
          <w:szCs w:val="28"/>
        </w:rPr>
        <w:t>.</w:t>
      </w:r>
    </w:p>
    <w:p w14:paraId="25516BDE" w14:textId="7E117A7C" w:rsidR="00D60E14" w:rsidRDefault="00D60E14">
      <w:pPr>
        <w:rPr>
          <w:sz w:val="28"/>
          <w:szCs w:val="28"/>
        </w:rPr>
      </w:pPr>
      <w:r w:rsidRPr="00C42849">
        <w:rPr>
          <w:sz w:val="28"/>
          <w:szCs w:val="28"/>
        </w:rPr>
        <w:t>La presentazione del report avviene durante la prima giornata del 57° Congresso Nazionale della SIR che si svolge in modalità on line</w:t>
      </w:r>
      <w:r w:rsidR="002366B6">
        <w:rPr>
          <w:sz w:val="28"/>
          <w:szCs w:val="28"/>
        </w:rPr>
        <w:t>.</w:t>
      </w:r>
    </w:p>
    <w:p w14:paraId="478FBDA2" w14:textId="65C13363" w:rsidR="00D60E14" w:rsidRDefault="00D60E14">
      <w:pPr>
        <w:rPr>
          <w:sz w:val="28"/>
          <w:szCs w:val="28"/>
        </w:rPr>
      </w:pPr>
      <w:r w:rsidRPr="00C42849">
        <w:rPr>
          <w:sz w:val="28"/>
          <w:szCs w:val="28"/>
        </w:rPr>
        <w:t>Finora sono stati raccolti, su tutto il territorio nazionale, i dati di 545 uomini e donne</w:t>
      </w:r>
      <w:r>
        <w:rPr>
          <w:sz w:val="28"/>
          <w:szCs w:val="28"/>
        </w:rPr>
        <w:t>.</w:t>
      </w:r>
    </w:p>
    <w:p w14:paraId="3FDD3C0D" w14:textId="74C5715C" w:rsidR="00D60E14" w:rsidRDefault="00D60E14">
      <w:pPr>
        <w:rPr>
          <w:sz w:val="28"/>
          <w:szCs w:val="28"/>
        </w:rPr>
      </w:pPr>
      <w:r>
        <w:rPr>
          <w:sz w:val="28"/>
          <w:szCs w:val="28"/>
        </w:rPr>
        <w:t>Sono intervenuti il prof. Luigi Senigaglia, il prof Luigi Valesini e il prof. Roberto Gerli.</w:t>
      </w:r>
    </w:p>
    <w:p w14:paraId="720D5FF3" w14:textId="0AFB5B69" w:rsidR="00D60E14" w:rsidRDefault="00D60E14">
      <w:pPr>
        <w:rPr>
          <w:sz w:val="28"/>
          <w:szCs w:val="28"/>
        </w:rPr>
      </w:pPr>
      <w:r w:rsidRPr="00C42849">
        <w:rPr>
          <w:sz w:val="28"/>
          <w:szCs w:val="28"/>
        </w:rPr>
        <w:t>Dalle prime analisi risulta che se un paziente reumatologico viene colpito da Covid-19 presenta un esito relativamente più severo rispetto alla popolazione generale e ciò vale anche per la mortalità con un eccesso di rischio pari al 50% in particolare nella popolazione femminile giovane</w:t>
      </w:r>
      <w:r>
        <w:rPr>
          <w:sz w:val="28"/>
          <w:szCs w:val="28"/>
        </w:rPr>
        <w:t>.</w:t>
      </w:r>
    </w:p>
    <w:p w14:paraId="2068BAD8" w14:textId="5E470615" w:rsidR="00D60E14" w:rsidRDefault="00D60E14">
      <w:pPr>
        <w:rPr>
          <w:sz w:val="28"/>
          <w:szCs w:val="28"/>
        </w:rPr>
      </w:pPr>
      <w:r>
        <w:rPr>
          <w:sz w:val="28"/>
          <w:szCs w:val="28"/>
        </w:rPr>
        <w:t xml:space="preserve">È </w:t>
      </w:r>
      <w:r w:rsidRPr="00C42849">
        <w:rPr>
          <w:sz w:val="28"/>
          <w:szCs w:val="28"/>
        </w:rPr>
        <w:t xml:space="preserve">necessario un grande sforzo da parte di tutti medici, istituzioni e </w:t>
      </w:r>
      <w:proofErr w:type="spellStart"/>
      <w:r w:rsidRPr="00C42849">
        <w:rPr>
          <w:sz w:val="28"/>
          <w:szCs w:val="28"/>
        </w:rPr>
        <w:t>caregiver</w:t>
      </w:r>
      <w:proofErr w:type="spellEnd"/>
      <w:r w:rsidRPr="00C42849">
        <w:rPr>
          <w:sz w:val="28"/>
          <w:szCs w:val="28"/>
        </w:rPr>
        <w:t xml:space="preserve"> per non abbandonare proprio in questo momento difficile gli oltre </w:t>
      </w:r>
      <w:proofErr w:type="gramStart"/>
      <w:r w:rsidRPr="00C42849">
        <w:rPr>
          <w:sz w:val="28"/>
          <w:szCs w:val="28"/>
        </w:rPr>
        <w:t>5</w:t>
      </w:r>
      <w:proofErr w:type="gramEnd"/>
      <w:r w:rsidRPr="00C42849">
        <w:rPr>
          <w:sz w:val="28"/>
          <w:szCs w:val="28"/>
        </w:rPr>
        <w:t xml:space="preserve"> milioni d’italiani con una malattia reumatologica.</w:t>
      </w:r>
    </w:p>
    <w:p w14:paraId="56723E3A" w14:textId="7512AB23" w:rsidR="00D60E14" w:rsidRDefault="00D60E14">
      <w:pPr>
        <w:rPr>
          <w:sz w:val="28"/>
          <w:szCs w:val="28"/>
        </w:rPr>
      </w:pPr>
      <w:r w:rsidRPr="00C42849">
        <w:rPr>
          <w:sz w:val="28"/>
          <w:szCs w:val="28"/>
        </w:rPr>
        <w:t>I pazienti reumatologici sono il paradigma della fragilità e spesso soffrono di altre patologie concomitanti che ne aggravano le condizioni cliniche. Tutti i dati raccolti sono stati condivisi con il registro europeo dell’EULAR (</w:t>
      </w:r>
      <w:proofErr w:type="spellStart"/>
      <w:r w:rsidRPr="00C42849">
        <w:rPr>
          <w:sz w:val="28"/>
          <w:szCs w:val="28"/>
        </w:rPr>
        <w:t>European</w:t>
      </w:r>
      <w:proofErr w:type="spellEnd"/>
      <w:r w:rsidRPr="00C42849">
        <w:rPr>
          <w:sz w:val="28"/>
          <w:szCs w:val="28"/>
        </w:rPr>
        <w:t xml:space="preserve"> League </w:t>
      </w:r>
      <w:proofErr w:type="spellStart"/>
      <w:r w:rsidRPr="00C42849">
        <w:rPr>
          <w:sz w:val="28"/>
          <w:szCs w:val="28"/>
        </w:rPr>
        <w:t>Against</w:t>
      </w:r>
      <w:proofErr w:type="spellEnd"/>
      <w:r w:rsidRPr="00C42849">
        <w:rPr>
          <w:sz w:val="28"/>
          <w:szCs w:val="28"/>
        </w:rPr>
        <w:t xml:space="preserve"> </w:t>
      </w:r>
      <w:proofErr w:type="spellStart"/>
      <w:r w:rsidRPr="00C42849">
        <w:rPr>
          <w:sz w:val="28"/>
          <w:szCs w:val="28"/>
        </w:rPr>
        <w:t>Rheumatism</w:t>
      </w:r>
      <w:proofErr w:type="spellEnd"/>
      <w:r w:rsidRPr="00C42849">
        <w:rPr>
          <w:sz w:val="28"/>
          <w:szCs w:val="28"/>
        </w:rPr>
        <w:t>) e con un Registro che recluta casi a livello mondiale.</w:t>
      </w:r>
    </w:p>
    <w:p w14:paraId="683C4F01" w14:textId="48004CF6" w:rsidR="00D60E14" w:rsidRPr="00D60E14" w:rsidRDefault="00D60E14">
      <w:pPr>
        <w:rPr>
          <w:sz w:val="28"/>
          <w:szCs w:val="28"/>
        </w:rPr>
      </w:pPr>
      <w:r w:rsidRPr="00C42849">
        <w:rPr>
          <w:sz w:val="28"/>
          <w:szCs w:val="28"/>
        </w:rPr>
        <w:t>Al Congresso Nazionale della SIR viene presentata l’ultima iniziativa educazionale che la Società Scientifica ha avviato insieme alla Fondazione Italiana per la Ricerca sull’</w:t>
      </w:r>
      <w:proofErr w:type="spellStart"/>
      <w:r w:rsidRPr="00C42849">
        <w:rPr>
          <w:sz w:val="28"/>
          <w:szCs w:val="28"/>
        </w:rPr>
        <w:t>Artite</w:t>
      </w:r>
      <w:proofErr w:type="spellEnd"/>
      <w:r w:rsidRPr="00C42849">
        <w:rPr>
          <w:sz w:val="28"/>
          <w:szCs w:val="28"/>
        </w:rPr>
        <w:t xml:space="preserve"> ONLUS (FIRA). Si tratta di SIR Tv, il primo canale web dedicato interamente alle malattie reumatologiche. Lo scopo dell’emittente è quello di divulgare la cultura reumatologica, in modo da far conoscere i campanelli d’allarme da non trascurare</w:t>
      </w:r>
      <w:r>
        <w:rPr>
          <w:sz w:val="28"/>
          <w:szCs w:val="28"/>
        </w:rPr>
        <w:t>.</w:t>
      </w:r>
    </w:p>
    <w:p w14:paraId="35085595" w14:textId="2A8C6C47" w:rsidR="00D60E14" w:rsidRPr="00D60E14" w:rsidRDefault="00D60E14">
      <w:pPr>
        <w:rPr>
          <w:sz w:val="28"/>
          <w:szCs w:val="28"/>
        </w:rPr>
      </w:pPr>
    </w:p>
    <w:sectPr w:rsidR="00D60E14" w:rsidRPr="00D60E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E14"/>
    <w:rsid w:val="002366B6"/>
    <w:rsid w:val="00277452"/>
    <w:rsid w:val="00D6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185F"/>
  <w15:chartTrackingRefBased/>
  <w15:docId w15:val="{992703AB-C249-432A-8DCB-12403A37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8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2020-11-25T17:07:00Z</dcterms:created>
  <dcterms:modified xsi:type="dcterms:W3CDTF">2020-11-25T17:34:00Z</dcterms:modified>
</cp:coreProperties>
</file>