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68160" w14:textId="4AD766FC" w:rsidR="00831EE4" w:rsidRPr="0087207D" w:rsidRDefault="002E573E" w:rsidP="002E573E">
      <w:pPr>
        <w:rPr>
          <w:b/>
          <w:bCs/>
          <w:sz w:val="32"/>
          <w:szCs w:val="32"/>
        </w:rPr>
      </w:pPr>
      <w:r w:rsidRPr="00D60388">
        <w:rPr>
          <w:b/>
          <w:bCs/>
          <w:sz w:val="32"/>
          <w:szCs w:val="32"/>
        </w:rPr>
        <w:t xml:space="preserve">Boehringer </w:t>
      </w:r>
      <w:proofErr w:type="spellStart"/>
      <w:r w:rsidRPr="00D60388">
        <w:rPr>
          <w:b/>
          <w:bCs/>
          <w:sz w:val="32"/>
          <w:szCs w:val="32"/>
        </w:rPr>
        <w:t>Ingelheim</w:t>
      </w:r>
      <w:proofErr w:type="spellEnd"/>
      <w:r w:rsidRPr="00D60388">
        <w:rPr>
          <w:b/>
          <w:bCs/>
          <w:sz w:val="32"/>
          <w:szCs w:val="32"/>
        </w:rPr>
        <w:t xml:space="preserve"> Italia rafforza il suo impegno verso l’ambiente con il lancio di un nuovo inalatore riutilizzabile</w:t>
      </w:r>
    </w:p>
    <w:p w14:paraId="2B53E5D3" w14:textId="3A42326E" w:rsidR="0087207D" w:rsidRDefault="002E573E" w:rsidP="002E573E">
      <w:pPr>
        <w:rPr>
          <w:sz w:val="28"/>
          <w:szCs w:val="28"/>
        </w:rPr>
      </w:pPr>
      <w:r w:rsidRPr="002E573E">
        <w:rPr>
          <w:sz w:val="28"/>
          <w:szCs w:val="28"/>
        </w:rPr>
        <w:t xml:space="preserve">Il nuovo inalatore </w:t>
      </w:r>
      <w:r>
        <w:rPr>
          <w:sz w:val="28"/>
          <w:szCs w:val="28"/>
        </w:rPr>
        <w:t>garantisce una</w:t>
      </w:r>
      <w:r w:rsidRPr="00D603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maggiore </w:t>
      </w:r>
      <w:r w:rsidRPr="00D60388">
        <w:rPr>
          <w:sz w:val="28"/>
          <w:szCs w:val="28"/>
        </w:rPr>
        <w:t xml:space="preserve">praticità di utilizzo e </w:t>
      </w:r>
      <w:r>
        <w:rPr>
          <w:sz w:val="28"/>
          <w:szCs w:val="28"/>
        </w:rPr>
        <w:t xml:space="preserve">una migliore </w:t>
      </w:r>
      <w:r w:rsidRPr="00D60388">
        <w:rPr>
          <w:sz w:val="28"/>
          <w:szCs w:val="28"/>
        </w:rPr>
        <w:t xml:space="preserve">aderenza alla terapia per i pazienti con </w:t>
      </w:r>
      <w:r>
        <w:rPr>
          <w:sz w:val="28"/>
          <w:szCs w:val="28"/>
        </w:rPr>
        <w:t xml:space="preserve">asma e </w:t>
      </w:r>
      <w:r w:rsidRPr="00D60388">
        <w:rPr>
          <w:sz w:val="28"/>
          <w:szCs w:val="28"/>
        </w:rPr>
        <w:t>BPCO</w:t>
      </w:r>
      <w:r>
        <w:rPr>
          <w:sz w:val="28"/>
          <w:szCs w:val="28"/>
        </w:rPr>
        <w:t xml:space="preserve"> e </w:t>
      </w:r>
      <w:r w:rsidRPr="002E573E">
        <w:rPr>
          <w:sz w:val="28"/>
          <w:szCs w:val="28"/>
        </w:rPr>
        <w:t>rappresenta una innovazione importante per ridurre l’impatto ambientale</w:t>
      </w:r>
      <w:r w:rsidR="0087207D">
        <w:rPr>
          <w:sz w:val="28"/>
          <w:szCs w:val="28"/>
        </w:rPr>
        <w:t>.</w:t>
      </w:r>
    </w:p>
    <w:p w14:paraId="071D2C56" w14:textId="02B30EF6" w:rsidR="002E573E" w:rsidRDefault="002E573E" w:rsidP="002E573E">
      <w:pPr>
        <w:rPr>
          <w:sz w:val="28"/>
          <w:szCs w:val="28"/>
        </w:rPr>
      </w:pPr>
      <w:r>
        <w:rPr>
          <w:sz w:val="28"/>
          <w:szCs w:val="28"/>
        </w:rPr>
        <w:t xml:space="preserve">Il nuovo inalatore, privo di propellenti, riutilizzabile </w:t>
      </w:r>
      <w:proofErr w:type="spellStart"/>
      <w:r w:rsidRPr="00234E55">
        <w:rPr>
          <w:b/>
          <w:bCs/>
          <w:sz w:val="28"/>
          <w:szCs w:val="28"/>
        </w:rPr>
        <w:t>Respimat</w:t>
      </w:r>
      <w:proofErr w:type="spellEnd"/>
      <w:r>
        <w:rPr>
          <w:sz w:val="28"/>
          <w:szCs w:val="28"/>
        </w:rPr>
        <w:t xml:space="preserve"> è stato presentato dall’azienda in una conferenza stampa digitale.</w:t>
      </w:r>
    </w:p>
    <w:p w14:paraId="77F9F795" w14:textId="7DB8C74A" w:rsidR="002E573E" w:rsidRDefault="002E573E" w:rsidP="002E573E">
      <w:pPr>
        <w:rPr>
          <w:sz w:val="28"/>
          <w:szCs w:val="28"/>
        </w:rPr>
      </w:pPr>
      <w:r>
        <w:rPr>
          <w:sz w:val="28"/>
          <w:szCs w:val="28"/>
        </w:rPr>
        <w:t xml:space="preserve">Questo </w:t>
      </w:r>
      <w:proofErr w:type="gramStart"/>
      <w:r>
        <w:rPr>
          <w:sz w:val="28"/>
          <w:szCs w:val="28"/>
        </w:rPr>
        <w:t>device</w:t>
      </w:r>
      <w:proofErr w:type="gramEnd"/>
      <w:r>
        <w:rPr>
          <w:sz w:val="28"/>
          <w:szCs w:val="28"/>
        </w:rPr>
        <w:t>, finalizzato a rispondere alle esigenze dei pazienti, può essere riutilizzato per 6 volte cambiando la cartuccia quando il medicinale è esaurito.</w:t>
      </w:r>
    </w:p>
    <w:p w14:paraId="34C255A6" w14:textId="131AADD0" w:rsidR="002E573E" w:rsidRDefault="0087207D" w:rsidP="002E573E">
      <w:pPr>
        <w:rPr>
          <w:sz w:val="28"/>
          <w:szCs w:val="28"/>
        </w:rPr>
      </w:pPr>
      <w:r w:rsidRPr="00D60388">
        <w:rPr>
          <w:sz w:val="28"/>
          <w:szCs w:val="28"/>
        </w:rPr>
        <w:t xml:space="preserve">In Italia Boehringer </w:t>
      </w:r>
      <w:proofErr w:type="spellStart"/>
      <w:r w:rsidRPr="00D60388">
        <w:rPr>
          <w:sz w:val="28"/>
          <w:szCs w:val="28"/>
        </w:rPr>
        <w:t>Ingelheim</w:t>
      </w:r>
      <w:proofErr w:type="spellEnd"/>
      <w:r w:rsidRPr="00D60388">
        <w:rPr>
          <w:sz w:val="28"/>
          <w:szCs w:val="28"/>
        </w:rPr>
        <w:t xml:space="preserve"> è fortemente impegnata nella ricerca clinica e scientifica in ambito pneumologico e presente con un elevato numero di prodotti. Fulcro dell’impegno dell’azienda è la broncopneumopatia cronica ostruttiva (BPCO), una malattia che costituisce la quarta più importante causa di morte a livello mondiale e rappresenta un capitolo molto importante delle patologie respiratorie croniche</w:t>
      </w:r>
      <w:r>
        <w:rPr>
          <w:sz w:val="28"/>
          <w:szCs w:val="28"/>
        </w:rPr>
        <w:t>.</w:t>
      </w:r>
    </w:p>
    <w:p w14:paraId="018AD258" w14:textId="38504275" w:rsidR="0087207D" w:rsidRDefault="0087207D" w:rsidP="002E573E">
      <w:pPr>
        <w:rPr>
          <w:sz w:val="28"/>
          <w:szCs w:val="28"/>
        </w:rPr>
      </w:pPr>
      <w:proofErr w:type="spellStart"/>
      <w:r w:rsidRPr="00D60388">
        <w:rPr>
          <w:sz w:val="28"/>
          <w:szCs w:val="28"/>
        </w:rPr>
        <w:t>Respimat</w:t>
      </w:r>
      <w:proofErr w:type="spellEnd"/>
      <w:r>
        <w:rPr>
          <w:sz w:val="28"/>
          <w:szCs w:val="28"/>
        </w:rPr>
        <w:t xml:space="preserve"> r</w:t>
      </w:r>
      <w:r w:rsidRPr="00D60388">
        <w:rPr>
          <w:sz w:val="28"/>
          <w:szCs w:val="28"/>
        </w:rPr>
        <w:t xml:space="preserve">iutilizzabile ha anche vinto nel febbraio 2020 il premio 2020 </w:t>
      </w:r>
      <w:proofErr w:type="spellStart"/>
      <w:r w:rsidRPr="00D60388">
        <w:rPr>
          <w:sz w:val="28"/>
          <w:szCs w:val="28"/>
        </w:rPr>
        <w:t>Pharmapack</w:t>
      </w:r>
      <w:proofErr w:type="spellEnd"/>
      <w:r w:rsidRPr="00D60388">
        <w:rPr>
          <w:sz w:val="28"/>
          <w:szCs w:val="28"/>
        </w:rPr>
        <w:t xml:space="preserve"> Eco-Design Award, che viene assegnato alle migliori innovazioni delle aziende per il packaging dei farmaci, dei dispositivi medici, dei prodotti sanitari e veterinari.</w:t>
      </w:r>
    </w:p>
    <w:p w14:paraId="0D1EA6D2" w14:textId="77777777" w:rsidR="002E573E" w:rsidRPr="002E573E" w:rsidRDefault="002E573E" w:rsidP="002E573E">
      <w:pPr>
        <w:rPr>
          <w:sz w:val="28"/>
          <w:szCs w:val="28"/>
        </w:rPr>
      </w:pPr>
    </w:p>
    <w:sectPr w:rsidR="002E573E" w:rsidRPr="002E57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3E"/>
    <w:rsid w:val="00234E55"/>
    <w:rsid w:val="002E573E"/>
    <w:rsid w:val="00831EE4"/>
    <w:rsid w:val="0087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C4FFE"/>
  <w15:chartTrackingRefBased/>
  <w15:docId w15:val="{7ADD4F2A-4F7C-4E8E-B6B7-23F5CCCB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57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4</cp:revision>
  <dcterms:created xsi:type="dcterms:W3CDTF">2020-11-13T19:12:00Z</dcterms:created>
  <dcterms:modified xsi:type="dcterms:W3CDTF">2020-11-14T14:46:00Z</dcterms:modified>
</cp:coreProperties>
</file>